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6409" w:rsidRPr="00A11B96" w:rsidRDefault="00CE6409" w:rsidP="00CE6409">
      <w:pPr>
        <w:spacing w:beforeLines="100" w:before="312" w:afterLines="100" w:after="312" w:line="360" w:lineRule="auto"/>
        <w:jc w:val="center"/>
        <w:rPr>
          <w:rFonts w:ascii="Times New Roman" w:eastAsia="仿宋" w:hAnsi="Times New Roman" w:cs="Times New Roman"/>
          <w:b/>
          <w:sz w:val="44"/>
          <w:szCs w:val="44"/>
        </w:rPr>
      </w:pPr>
      <w:r w:rsidRPr="00A11B96">
        <w:rPr>
          <w:rFonts w:ascii="Times New Roman" w:eastAsia="仿宋" w:hAnsi="Times New Roman" w:cs="Times New Roman"/>
          <w:b/>
          <w:sz w:val="44"/>
          <w:szCs w:val="44"/>
        </w:rPr>
        <w:t>芜湖市扶持高层次科技人才团队创新创业实施办法</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CE6409">
        <w:rPr>
          <w:rFonts w:ascii="Times New Roman" w:eastAsia="仿宋" w:hAnsi="Times New Roman" w:cs="Times New Roman"/>
          <w:b/>
          <w:sz w:val="28"/>
          <w:szCs w:val="28"/>
        </w:rPr>
        <w:t>第一条</w:t>
      </w:r>
      <w:r>
        <w:rPr>
          <w:rFonts w:ascii="Times New Roman" w:eastAsia="仿宋" w:hAnsi="Times New Roman" w:cs="Times New Roman"/>
          <w:sz w:val="28"/>
          <w:szCs w:val="28"/>
        </w:rPr>
        <w:t xml:space="preserve"> </w:t>
      </w:r>
      <w:r w:rsidRPr="00A11B96">
        <w:rPr>
          <w:rFonts w:ascii="Times New Roman" w:eastAsia="仿宋" w:hAnsi="Times New Roman" w:cs="Times New Roman"/>
          <w:sz w:val="28"/>
          <w:szCs w:val="28"/>
        </w:rPr>
        <w:t>为扶持高层次科技人才团队（以下简称科技团队）在</w:t>
      </w:r>
      <w:proofErr w:type="gramStart"/>
      <w:r w:rsidRPr="00A11B96">
        <w:rPr>
          <w:rFonts w:ascii="Times New Roman" w:eastAsia="仿宋" w:hAnsi="Times New Roman" w:cs="Times New Roman"/>
          <w:sz w:val="28"/>
          <w:szCs w:val="28"/>
        </w:rPr>
        <w:t>芜</w:t>
      </w:r>
      <w:proofErr w:type="gramEnd"/>
      <w:r w:rsidRPr="00A11B96">
        <w:rPr>
          <w:rFonts w:ascii="Times New Roman" w:eastAsia="仿宋" w:hAnsi="Times New Roman" w:cs="Times New Roman"/>
          <w:sz w:val="28"/>
          <w:szCs w:val="28"/>
        </w:rPr>
        <w:t>创新创业，根据《安徽省人民政府关于印发支持科技创新若干政策的通知》（皖政〔</w:t>
      </w:r>
      <w:r w:rsidRPr="00A11B96">
        <w:rPr>
          <w:rFonts w:ascii="Times New Roman" w:eastAsia="仿宋" w:hAnsi="Times New Roman" w:cs="Times New Roman"/>
          <w:sz w:val="28"/>
          <w:szCs w:val="28"/>
        </w:rPr>
        <w:t>2017</w:t>
      </w:r>
      <w:r w:rsidRPr="00A11B96">
        <w:rPr>
          <w:rFonts w:ascii="Times New Roman" w:eastAsia="仿宋" w:hAnsi="Times New Roman" w:cs="Times New Roman"/>
          <w:sz w:val="28"/>
          <w:szCs w:val="28"/>
        </w:rPr>
        <w:t>〕</w:t>
      </w:r>
      <w:r w:rsidRPr="00A11B96">
        <w:rPr>
          <w:rFonts w:ascii="Times New Roman" w:eastAsia="仿宋" w:hAnsi="Times New Roman" w:cs="Times New Roman"/>
          <w:sz w:val="28"/>
          <w:szCs w:val="28"/>
        </w:rPr>
        <w:t>52</w:t>
      </w:r>
      <w:r w:rsidRPr="00A11B96">
        <w:rPr>
          <w:rFonts w:ascii="Times New Roman" w:eastAsia="仿宋" w:hAnsi="Times New Roman" w:cs="Times New Roman"/>
          <w:sz w:val="28"/>
          <w:szCs w:val="28"/>
        </w:rPr>
        <w:t>号）和《芜湖市人民政府印发关于加快推进芜湖市国家自主创新示范区建设的若干政策规定的通知》（</w:t>
      </w:r>
      <w:proofErr w:type="gramStart"/>
      <w:r w:rsidRPr="00A11B96">
        <w:rPr>
          <w:rFonts w:ascii="Times New Roman" w:eastAsia="仿宋" w:hAnsi="Times New Roman" w:cs="Times New Roman"/>
          <w:sz w:val="28"/>
          <w:szCs w:val="28"/>
        </w:rPr>
        <w:t>芜</w:t>
      </w:r>
      <w:proofErr w:type="gramEnd"/>
      <w:r w:rsidRPr="00A11B96">
        <w:rPr>
          <w:rFonts w:ascii="Times New Roman" w:eastAsia="仿宋" w:hAnsi="Times New Roman" w:cs="Times New Roman"/>
          <w:sz w:val="28"/>
          <w:szCs w:val="28"/>
        </w:rPr>
        <w:t>政〔</w:t>
      </w:r>
      <w:r w:rsidRPr="00A11B96">
        <w:rPr>
          <w:rFonts w:ascii="Times New Roman" w:eastAsia="仿宋" w:hAnsi="Times New Roman" w:cs="Times New Roman"/>
          <w:sz w:val="28"/>
          <w:szCs w:val="28"/>
        </w:rPr>
        <w:t>2017</w:t>
      </w:r>
      <w:r w:rsidRPr="00A11B96">
        <w:rPr>
          <w:rFonts w:ascii="Times New Roman" w:eastAsia="仿宋" w:hAnsi="Times New Roman" w:cs="Times New Roman"/>
          <w:sz w:val="28"/>
          <w:szCs w:val="28"/>
        </w:rPr>
        <w:t>〕</w:t>
      </w:r>
      <w:r w:rsidRPr="00A11B96">
        <w:rPr>
          <w:rFonts w:ascii="Times New Roman" w:eastAsia="仿宋" w:hAnsi="Times New Roman" w:cs="Times New Roman"/>
          <w:sz w:val="28"/>
          <w:szCs w:val="28"/>
        </w:rPr>
        <w:t>29</w:t>
      </w:r>
      <w:r w:rsidRPr="00A11B96">
        <w:rPr>
          <w:rFonts w:ascii="Times New Roman" w:eastAsia="仿宋" w:hAnsi="Times New Roman" w:cs="Times New Roman"/>
          <w:sz w:val="28"/>
          <w:szCs w:val="28"/>
        </w:rPr>
        <w:t>号）精神，制定本实施办法。</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CE6409">
        <w:rPr>
          <w:rFonts w:ascii="Times New Roman" w:eastAsia="仿宋" w:hAnsi="Times New Roman" w:cs="Times New Roman"/>
          <w:b/>
          <w:sz w:val="28"/>
          <w:szCs w:val="28"/>
        </w:rPr>
        <w:t>第二条</w:t>
      </w:r>
      <w:r w:rsidRPr="00CE6409">
        <w:rPr>
          <w:rFonts w:ascii="Times New Roman" w:eastAsia="仿宋" w:hAnsi="Times New Roman" w:cs="Times New Roman"/>
          <w:b/>
          <w:sz w:val="28"/>
          <w:szCs w:val="28"/>
        </w:rPr>
        <w:t xml:space="preserve"> </w:t>
      </w:r>
      <w:r w:rsidRPr="00A11B96">
        <w:rPr>
          <w:rFonts w:ascii="Times New Roman" w:eastAsia="仿宋" w:hAnsi="Times New Roman" w:cs="Times New Roman"/>
          <w:sz w:val="28"/>
          <w:szCs w:val="28"/>
        </w:rPr>
        <w:t>本办法所称的科技团队是指拥有自主知识产权、具有国际先进或国内一流水平科技成果，落户芜湖创业的科技团队。</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第三条</w:t>
      </w:r>
      <w:r>
        <w:rPr>
          <w:rFonts w:ascii="Times New Roman" w:eastAsia="仿宋" w:hAnsi="Times New Roman" w:cs="Times New Roman"/>
          <w:sz w:val="28"/>
          <w:szCs w:val="28"/>
        </w:rPr>
        <w:t xml:space="preserve"> </w:t>
      </w:r>
      <w:r w:rsidRPr="00A11B96">
        <w:rPr>
          <w:rFonts w:ascii="Times New Roman" w:eastAsia="仿宋" w:hAnsi="Times New Roman" w:cs="Times New Roman"/>
          <w:sz w:val="28"/>
          <w:szCs w:val="28"/>
        </w:rPr>
        <w:t>市政府对携带具有自主知识产权的科技成果，在</w:t>
      </w:r>
      <w:proofErr w:type="gramStart"/>
      <w:r w:rsidRPr="00A11B96">
        <w:rPr>
          <w:rFonts w:ascii="Times New Roman" w:eastAsia="仿宋" w:hAnsi="Times New Roman" w:cs="Times New Roman"/>
          <w:sz w:val="28"/>
          <w:szCs w:val="28"/>
        </w:rPr>
        <w:t>芜</w:t>
      </w:r>
      <w:proofErr w:type="gramEnd"/>
      <w:r w:rsidRPr="00A11B96">
        <w:rPr>
          <w:rFonts w:ascii="Times New Roman" w:eastAsia="仿宋" w:hAnsi="Times New Roman" w:cs="Times New Roman"/>
          <w:sz w:val="28"/>
          <w:szCs w:val="28"/>
        </w:rPr>
        <w:t>创办公司或与市内企业共同设立公司，开展科技成果转化活动的科技团队，以股权投入方式给予支持。</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CE6409">
        <w:rPr>
          <w:rFonts w:ascii="Times New Roman" w:eastAsia="仿宋" w:hAnsi="Times New Roman" w:cs="Times New Roman"/>
          <w:b/>
          <w:sz w:val="28"/>
          <w:szCs w:val="28"/>
        </w:rPr>
        <w:t>第四条</w:t>
      </w:r>
      <w:r>
        <w:rPr>
          <w:rFonts w:ascii="Times New Roman" w:eastAsia="仿宋" w:hAnsi="Times New Roman" w:cs="Times New Roman"/>
          <w:sz w:val="28"/>
          <w:szCs w:val="28"/>
        </w:rPr>
        <w:t xml:space="preserve"> </w:t>
      </w:r>
      <w:r w:rsidRPr="00A11B96">
        <w:rPr>
          <w:rFonts w:ascii="Times New Roman" w:eastAsia="仿宋" w:hAnsi="Times New Roman" w:cs="Times New Roman"/>
          <w:sz w:val="28"/>
          <w:szCs w:val="28"/>
        </w:rPr>
        <w:t>县区、开发区（以下简称县区）根据主导产业、战略性新兴产业发展需要，结合本区域发展规划招引科技团队。</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县区团队扶持一般经过发布公告、商务谈判、专家评审、项目审查、投资决策、签订协议、资金注入等程序。团队招引纳入年度目标考核。</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CE6409">
        <w:rPr>
          <w:rFonts w:ascii="Times New Roman" w:eastAsia="仿宋" w:hAnsi="Times New Roman" w:cs="Times New Roman"/>
          <w:b/>
          <w:sz w:val="28"/>
          <w:szCs w:val="28"/>
        </w:rPr>
        <w:t>第五条</w:t>
      </w:r>
      <w:r>
        <w:rPr>
          <w:rFonts w:ascii="Times New Roman" w:eastAsia="仿宋" w:hAnsi="Times New Roman" w:cs="Times New Roman"/>
          <w:sz w:val="28"/>
          <w:szCs w:val="28"/>
        </w:rPr>
        <w:t xml:space="preserve"> </w:t>
      </w:r>
      <w:r w:rsidRPr="00A11B96">
        <w:rPr>
          <w:rFonts w:ascii="Times New Roman" w:eastAsia="仿宋" w:hAnsi="Times New Roman" w:cs="Times New Roman"/>
          <w:sz w:val="28"/>
          <w:szCs w:val="28"/>
        </w:rPr>
        <w:t>市政府委托市属国有投资机构按照相关法律法规和政策规定与科技团队签订投（增）资协议。</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CE6409">
        <w:rPr>
          <w:rFonts w:ascii="Times New Roman" w:eastAsia="仿宋" w:hAnsi="Times New Roman" w:cs="Times New Roman"/>
          <w:b/>
          <w:sz w:val="28"/>
          <w:szCs w:val="28"/>
        </w:rPr>
        <w:t>第六条</w:t>
      </w:r>
      <w:r>
        <w:rPr>
          <w:rFonts w:ascii="Times New Roman" w:eastAsia="仿宋" w:hAnsi="Times New Roman" w:cs="Times New Roman"/>
          <w:sz w:val="28"/>
          <w:szCs w:val="28"/>
        </w:rPr>
        <w:t xml:space="preserve"> </w:t>
      </w:r>
      <w:r w:rsidRPr="00A11B96">
        <w:rPr>
          <w:rFonts w:ascii="Times New Roman" w:eastAsia="仿宋" w:hAnsi="Times New Roman" w:cs="Times New Roman"/>
          <w:sz w:val="28"/>
          <w:szCs w:val="28"/>
        </w:rPr>
        <w:t>市、县区累计扶持资金原则上不超过</w:t>
      </w:r>
      <w:r w:rsidRPr="00A11B96">
        <w:rPr>
          <w:rFonts w:ascii="Times New Roman" w:eastAsia="仿宋" w:hAnsi="Times New Roman" w:cs="Times New Roman"/>
          <w:sz w:val="28"/>
          <w:szCs w:val="28"/>
        </w:rPr>
        <w:t>2000</w:t>
      </w:r>
      <w:r w:rsidRPr="00A11B96">
        <w:rPr>
          <w:rFonts w:ascii="Times New Roman" w:eastAsia="仿宋" w:hAnsi="Times New Roman" w:cs="Times New Roman"/>
          <w:sz w:val="28"/>
          <w:szCs w:val="28"/>
        </w:rPr>
        <w:t>万元，其中市扶持资金原则上分</w:t>
      </w:r>
      <w:r w:rsidRPr="00A11B96">
        <w:rPr>
          <w:rFonts w:ascii="Times New Roman" w:eastAsia="仿宋" w:hAnsi="Times New Roman" w:cs="Times New Roman"/>
          <w:sz w:val="28"/>
          <w:szCs w:val="28"/>
        </w:rPr>
        <w:t>1000</w:t>
      </w:r>
      <w:r w:rsidRPr="00A11B96">
        <w:rPr>
          <w:rFonts w:ascii="Times New Roman" w:eastAsia="仿宋" w:hAnsi="Times New Roman" w:cs="Times New Roman"/>
          <w:sz w:val="28"/>
          <w:szCs w:val="28"/>
        </w:rPr>
        <w:t>万元、</w:t>
      </w:r>
      <w:r w:rsidRPr="00A11B96">
        <w:rPr>
          <w:rFonts w:ascii="Times New Roman" w:eastAsia="仿宋" w:hAnsi="Times New Roman" w:cs="Times New Roman"/>
          <w:sz w:val="28"/>
          <w:szCs w:val="28"/>
        </w:rPr>
        <w:t>600</w:t>
      </w:r>
      <w:r w:rsidRPr="00A11B96">
        <w:rPr>
          <w:rFonts w:ascii="Times New Roman" w:eastAsia="仿宋" w:hAnsi="Times New Roman" w:cs="Times New Roman"/>
          <w:sz w:val="28"/>
          <w:szCs w:val="28"/>
        </w:rPr>
        <w:t>万元、</w:t>
      </w:r>
      <w:r w:rsidRPr="00A11B96">
        <w:rPr>
          <w:rFonts w:ascii="Times New Roman" w:eastAsia="仿宋" w:hAnsi="Times New Roman" w:cs="Times New Roman"/>
          <w:sz w:val="28"/>
          <w:szCs w:val="28"/>
        </w:rPr>
        <w:t>300</w:t>
      </w:r>
      <w:r w:rsidRPr="00A11B96">
        <w:rPr>
          <w:rFonts w:ascii="Times New Roman" w:eastAsia="仿宋" w:hAnsi="Times New Roman" w:cs="Times New Roman"/>
          <w:sz w:val="28"/>
          <w:szCs w:val="28"/>
        </w:rPr>
        <w:t>万元、</w:t>
      </w:r>
      <w:r w:rsidRPr="00A11B96">
        <w:rPr>
          <w:rFonts w:ascii="Times New Roman" w:eastAsia="仿宋" w:hAnsi="Times New Roman" w:cs="Times New Roman"/>
          <w:sz w:val="28"/>
          <w:szCs w:val="28"/>
        </w:rPr>
        <w:t>150</w:t>
      </w:r>
      <w:r w:rsidRPr="00A11B96">
        <w:rPr>
          <w:rFonts w:ascii="Times New Roman" w:eastAsia="仿宋" w:hAnsi="Times New Roman" w:cs="Times New Roman"/>
          <w:sz w:val="28"/>
          <w:szCs w:val="28"/>
        </w:rPr>
        <w:t>万元四个</w:t>
      </w:r>
      <w:r w:rsidRPr="00A11B96">
        <w:rPr>
          <w:rFonts w:ascii="Times New Roman" w:eastAsia="仿宋" w:hAnsi="Times New Roman" w:cs="Times New Roman"/>
          <w:sz w:val="28"/>
          <w:szCs w:val="28"/>
        </w:rPr>
        <w:lastRenderedPageBreak/>
        <w:t>档次。对芜湖经济发展能产生重大影响的重点扶持团队，可采取</w:t>
      </w:r>
      <w:r w:rsidRPr="00A11B96">
        <w:rPr>
          <w:rFonts w:ascii="Times New Roman" w:eastAsia="仿宋" w:hAnsi="Times New Roman" w:cs="Times New Roman"/>
          <w:sz w:val="28"/>
          <w:szCs w:val="28"/>
        </w:rPr>
        <w:t>“</w:t>
      </w:r>
      <w:r w:rsidRPr="00A11B96">
        <w:rPr>
          <w:rFonts w:ascii="Times New Roman" w:eastAsia="仿宋" w:hAnsi="Times New Roman" w:cs="Times New Roman"/>
          <w:sz w:val="28"/>
          <w:szCs w:val="28"/>
        </w:rPr>
        <w:t>一事一议</w:t>
      </w:r>
      <w:r w:rsidRPr="00A11B96">
        <w:rPr>
          <w:rFonts w:ascii="Times New Roman" w:eastAsia="仿宋" w:hAnsi="Times New Roman" w:cs="Times New Roman"/>
          <w:sz w:val="28"/>
          <w:szCs w:val="28"/>
        </w:rPr>
        <w:t>”</w:t>
      </w:r>
      <w:r w:rsidRPr="00A11B96">
        <w:rPr>
          <w:rFonts w:ascii="Times New Roman" w:eastAsia="仿宋" w:hAnsi="Times New Roman" w:cs="Times New Roman"/>
          <w:sz w:val="28"/>
          <w:szCs w:val="28"/>
        </w:rPr>
        <w:t>的方式，支持额度可突破</w:t>
      </w:r>
      <w:r w:rsidRPr="00A11B96">
        <w:rPr>
          <w:rFonts w:ascii="Times New Roman" w:eastAsia="仿宋" w:hAnsi="Times New Roman" w:cs="Times New Roman"/>
          <w:sz w:val="28"/>
          <w:szCs w:val="28"/>
        </w:rPr>
        <w:t>2000</w:t>
      </w:r>
      <w:r w:rsidRPr="00A11B96">
        <w:rPr>
          <w:rFonts w:ascii="Times New Roman" w:eastAsia="仿宋" w:hAnsi="Times New Roman" w:cs="Times New Roman"/>
          <w:sz w:val="28"/>
          <w:szCs w:val="28"/>
        </w:rPr>
        <w:t>万元。科技团队可叠加享受人才和科技创新相关政策，但不包括其他股权激励。</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CE6409">
        <w:rPr>
          <w:rFonts w:ascii="Times New Roman" w:eastAsia="仿宋" w:hAnsi="Times New Roman" w:cs="Times New Roman"/>
          <w:b/>
          <w:sz w:val="28"/>
          <w:szCs w:val="28"/>
        </w:rPr>
        <w:t>第七条</w:t>
      </w:r>
      <w:r>
        <w:rPr>
          <w:rFonts w:ascii="Times New Roman" w:eastAsia="仿宋" w:hAnsi="Times New Roman" w:cs="Times New Roman"/>
          <w:sz w:val="28"/>
          <w:szCs w:val="28"/>
        </w:rPr>
        <w:t xml:space="preserve"> </w:t>
      </w:r>
      <w:r w:rsidRPr="00A11B96">
        <w:rPr>
          <w:rFonts w:ascii="Times New Roman" w:eastAsia="仿宋" w:hAnsi="Times New Roman" w:cs="Times New Roman"/>
          <w:sz w:val="28"/>
          <w:szCs w:val="28"/>
        </w:rPr>
        <w:t>申请市扶持资金的科技团队，应具备以下条件：</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（一）团队带头人一般应取得博士学位，并取得知名高校、科研院所副教授（副研究员、高级工程师）以上职称，或在国内外知名企业和机构担任高级职务</w:t>
      </w:r>
      <w:r w:rsidRPr="00A11B96">
        <w:rPr>
          <w:rFonts w:ascii="Times New Roman" w:eastAsia="仿宋" w:hAnsi="Times New Roman" w:cs="Times New Roman"/>
          <w:sz w:val="28"/>
          <w:szCs w:val="28"/>
        </w:rPr>
        <w:t>3</w:t>
      </w:r>
      <w:r w:rsidRPr="00A11B96">
        <w:rPr>
          <w:rFonts w:ascii="Times New Roman" w:eastAsia="仿宋" w:hAnsi="Times New Roman" w:cs="Times New Roman"/>
          <w:sz w:val="28"/>
          <w:szCs w:val="28"/>
        </w:rPr>
        <w:t>年以上，并具有自主创业经验，熟悉相关产业领域和国际规则，有较强的企业经营管理能力。</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（二）科技团队成员应在</w:t>
      </w:r>
      <w:r w:rsidRPr="00A11B96">
        <w:rPr>
          <w:rFonts w:ascii="Times New Roman" w:eastAsia="仿宋" w:hAnsi="Times New Roman" w:cs="Times New Roman"/>
          <w:sz w:val="28"/>
          <w:szCs w:val="28"/>
        </w:rPr>
        <w:t>3</w:t>
      </w:r>
      <w:r w:rsidRPr="00A11B96">
        <w:rPr>
          <w:rFonts w:ascii="Times New Roman" w:eastAsia="仿宋" w:hAnsi="Times New Roman" w:cs="Times New Roman"/>
          <w:sz w:val="28"/>
          <w:szCs w:val="28"/>
        </w:rPr>
        <w:t>名以上（含</w:t>
      </w:r>
      <w:r w:rsidRPr="00A11B96">
        <w:rPr>
          <w:rFonts w:ascii="Times New Roman" w:eastAsia="仿宋" w:hAnsi="Times New Roman" w:cs="Times New Roman"/>
          <w:sz w:val="28"/>
          <w:szCs w:val="28"/>
        </w:rPr>
        <w:t>3</w:t>
      </w:r>
      <w:r w:rsidRPr="00A11B96">
        <w:rPr>
          <w:rFonts w:ascii="Times New Roman" w:eastAsia="仿宋" w:hAnsi="Times New Roman" w:cs="Times New Roman"/>
          <w:sz w:val="28"/>
          <w:szCs w:val="28"/>
        </w:rPr>
        <w:t>名），具有较高的技术水平和丰富的管理经验。一般取得硕士及以上学位，具有较强的专业创新能力或企业经营管理能力，成员间知识技能结构合理，拥有项目合作经历或与创业项目关联度较大。</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（三）科技团队创办的公司在我市新注册（含变更）</w:t>
      </w:r>
      <w:r w:rsidRPr="00A11B96">
        <w:rPr>
          <w:rFonts w:ascii="Times New Roman" w:eastAsia="仿宋" w:hAnsi="Times New Roman" w:cs="Times New Roman"/>
          <w:sz w:val="28"/>
          <w:szCs w:val="28"/>
        </w:rPr>
        <w:t>3</w:t>
      </w:r>
      <w:r w:rsidRPr="00A11B96">
        <w:rPr>
          <w:rFonts w:ascii="Times New Roman" w:eastAsia="仿宋" w:hAnsi="Times New Roman" w:cs="Times New Roman"/>
          <w:sz w:val="28"/>
          <w:szCs w:val="28"/>
        </w:rPr>
        <w:t>年以内，发展势头良好。</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（四）市、县区扶持资金入股后，科技团队持股不能少于公司总股本</w:t>
      </w:r>
      <w:r w:rsidRPr="00A11B96">
        <w:rPr>
          <w:rFonts w:ascii="Times New Roman" w:eastAsia="仿宋" w:hAnsi="Times New Roman" w:cs="Times New Roman"/>
          <w:sz w:val="28"/>
          <w:szCs w:val="28"/>
        </w:rPr>
        <w:t>20%</w:t>
      </w:r>
      <w:r w:rsidRPr="00A11B96">
        <w:rPr>
          <w:rFonts w:ascii="Times New Roman" w:eastAsia="仿宋" w:hAnsi="Times New Roman" w:cs="Times New Roman"/>
          <w:sz w:val="28"/>
          <w:szCs w:val="28"/>
        </w:rPr>
        <w:t>，其中现金出资不少于公司总股本的</w:t>
      </w:r>
      <w:r w:rsidRPr="00A11B96">
        <w:rPr>
          <w:rFonts w:ascii="Times New Roman" w:eastAsia="仿宋" w:hAnsi="Times New Roman" w:cs="Times New Roman"/>
          <w:sz w:val="28"/>
          <w:szCs w:val="28"/>
        </w:rPr>
        <w:t>10%</w:t>
      </w:r>
      <w:r w:rsidRPr="00A11B96">
        <w:rPr>
          <w:rFonts w:ascii="Times New Roman" w:eastAsia="仿宋" w:hAnsi="Times New Roman" w:cs="Times New Roman"/>
          <w:sz w:val="28"/>
          <w:szCs w:val="28"/>
        </w:rPr>
        <w:t>。团队及其他股东现金出资不低于各级政府扶持资金的</w:t>
      </w:r>
      <w:r w:rsidRPr="00A11B96">
        <w:rPr>
          <w:rFonts w:ascii="Times New Roman" w:eastAsia="仿宋" w:hAnsi="Times New Roman" w:cs="Times New Roman"/>
          <w:sz w:val="28"/>
          <w:szCs w:val="28"/>
        </w:rPr>
        <w:t>50%</w:t>
      </w:r>
      <w:r w:rsidRPr="00A11B96">
        <w:rPr>
          <w:rFonts w:ascii="Times New Roman" w:eastAsia="仿宋" w:hAnsi="Times New Roman" w:cs="Times New Roman"/>
          <w:sz w:val="28"/>
          <w:szCs w:val="28"/>
        </w:rPr>
        <w:t>。团队带头人持股不少于公司总股本的</w:t>
      </w:r>
      <w:r w:rsidRPr="00A11B96">
        <w:rPr>
          <w:rFonts w:ascii="Times New Roman" w:eastAsia="仿宋" w:hAnsi="Times New Roman" w:cs="Times New Roman"/>
          <w:sz w:val="28"/>
          <w:szCs w:val="28"/>
        </w:rPr>
        <w:t>3%</w:t>
      </w:r>
      <w:r w:rsidRPr="00A11B96">
        <w:rPr>
          <w:rFonts w:ascii="Times New Roman" w:eastAsia="仿宋" w:hAnsi="Times New Roman" w:cs="Times New Roman"/>
          <w:sz w:val="28"/>
          <w:szCs w:val="28"/>
        </w:rPr>
        <w:t>。团队成员</w:t>
      </w:r>
      <w:r w:rsidRPr="00A11B96">
        <w:rPr>
          <w:rFonts w:ascii="Times New Roman" w:eastAsia="仿宋" w:hAnsi="Times New Roman" w:cs="Times New Roman"/>
          <w:sz w:val="28"/>
          <w:szCs w:val="28"/>
        </w:rPr>
        <w:t>3</w:t>
      </w:r>
      <w:r w:rsidRPr="00A11B96">
        <w:rPr>
          <w:rFonts w:ascii="Times New Roman" w:eastAsia="仿宋" w:hAnsi="Times New Roman" w:cs="Times New Roman"/>
          <w:sz w:val="28"/>
          <w:szCs w:val="28"/>
        </w:rPr>
        <w:t>年内未经政府出资方同意，不得脱离公司或出让所持有的股份。团队带头人在政府资金未退出前，不得脱离公司或出让所持有的股份。</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（五）科技团队携带的科技成果应拥有自主知识产权，且所有权归团队个人所有或科技成果所有权人承诺转让给团队个人；在签</w:t>
      </w:r>
      <w:r w:rsidRPr="00A11B96">
        <w:rPr>
          <w:rFonts w:ascii="Times New Roman" w:eastAsia="仿宋" w:hAnsi="Times New Roman" w:cs="Times New Roman"/>
          <w:sz w:val="28"/>
          <w:szCs w:val="28"/>
        </w:rPr>
        <w:lastRenderedPageBreak/>
        <w:t>订股权增资协议后的</w:t>
      </w:r>
      <w:r w:rsidRPr="00A11B96">
        <w:rPr>
          <w:rFonts w:ascii="Times New Roman" w:eastAsia="仿宋" w:hAnsi="Times New Roman" w:cs="Times New Roman"/>
          <w:sz w:val="28"/>
          <w:szCs w:val="28"/>
        </w:rPr>
        <w:t>12</w:t>
      </w:r>
      <w:r w:rsidRPr="00A11B96">
        <w:rPr>
          <w:rFonts w:ascii="Times New Roman" w:eastAsia="仿宋" w:hAnsi="Times New Roman" w:cs="Times New Roman"/>
          <w:sz w:val="28"/>
          <w:szCs w:val="28"/>
        </w:rPr>
        <w:t>个月内，知识产权作为团队出资注入新注册公司；具有较高的技术含量，自扶持资金首笔款项拨付之日起</w:t>
      </w:r>
      <w:r w:rsidRPr="00A11B96">
        <w:rPr>
          <w:rFonts w:ascii="Times New Roman" w:eastAsia="仿宋" w:hAnsi="Times New Roman" w:cs="Times New Roman"/>
          <w:sz w:val="28"/>
          <w:szCs w:val="28"/>
        </w:rPr>
        <w:t>18</w:t>
      </w:r>
      <w:r w:rsidRPr="00A11B96">
        <w:rPr>
          <w:rFonts w:ascii="Times New Roman" w:eastAsia="仿宋" w:hAnsi="Times New Roman" w:cs="Times New Roman"/>
          <w:sz w:val="28"/>
          <w:szCs w:val="28"/>
        </w:rPr>
        <w:t>个月内转化为产品并形成销售收入。</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（六）对技术水平高、市场潜力大、发展前景好的科技团队项目，市属国有投资机构可直接投资。</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（七）县区支持每个科技团队的投资入股资金不少于</w:t>
      </w:r>
      <w:r w:rsidRPr="00A11B96">
        <w:rPr>
          <w:rFonts w:ascii="Times New Roman" w:eastAsia="仿宋" w:hAnsi="Times New Roman" w:cs="Times New Roman"/>
          <w:sz w:val="28"/>
          <w:szCs w:val="28"/>
        </w:rPr>
        <w:t>150</w:t>
      </w:r>
      <w:r w:rsidRPr="00A11B96">
        <w:rPr>
          <w:rFonts w:ascii="Times New Roman" w:eastAsia="仿宋" w:hAnsi="Times New Roman" w:cs="Times New Roman"/>
          <w:sz w:val="28"/>
          <w:szCs w:val="28"/>
        </w:rPr>
        <w:t>万元。</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CE6409">
        <w:rPr>
          <w:rFonts w:ascii="Times New Roman" w:eastAsia="仿宋" w:hAnsi="Times New Roman" w:cs="Times New Roman"/>
          <w:b/>
          <w:sz w:val="28"/>
          <w:szCs w:val="28"/>
        </w:rPr>
        <w:t>第八条</w:t>
      </w:r>
      <w:r>
        <w:rPr>
          <w:rFonts w:ascii="Times New Roman" w:eastAsia="仿宋" w:hAnsi="Times New Roman" w:cs="Times New Roman"/>
          <w:sz w:val="28"/>
          <w:szCs w:val="28"/>
        </w:rPr>
        <w:t xml:space="preserve"> </w:t>
      </w:r>
      <w:r w:rsidRPr="00A11B96">
        <w:rPr>
          <w:rFonts w:ascii="Times New Roman" w:eastAsia="仿宋" w:hAnsi="Times New Roman" w:cs="Times New Roman"/>
          <w:sz w:val="28"/>
          <w:szCs w:val="28"/>
        </w:rPr>
        <w:t>市扶持科技团队招引工作坚持公开、公平、择优原则。工作程序如下：</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（一）县区推荐。市科技局发布申报通知，县区选择发展前景好、市场潜力大的团队项目申报市级科技团队，并出具推荐函。</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（二）材料填报。科技团队在网站上下载《芜湖市高层次科技人才团队申报书》，按要求填报，并提供相应附件材料。</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（三）技术先进性评审。市科技局组织专家对申报科技团队项目的技术和产品先进性进行评审，并将评审结果提请市科技创新创业工作领导小组审议，形成评审意见，反馈给市属国有投资机构供决策参考。</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（四）尽职调查。市属国有投资机构通过专业机构组织专家，从团队结构与质量、科技成果与知识产权、企业合</w:t>
      </w:r>
      <w:proofErr w:type="gramStart"/>
      <w:r w:rsidRPr="00A11B96">
        <w:rPr>
          <w:rFonts w:ascii="Times New Roman" w:eastAsia="仿宋" w:hAnsi="Times New Roman" w:cs="Times New Roman"/>
          <w:sz w:val="28"/>
          <w:szCs w:val="28"/>
        </w:rPr>
        <w:t>规</w:t>
      </w:r>
      <w:proofErr w:type="gramEnd"/>
      <w:r w:rsidRPr="00A11B96">
        <w:rPr>
          <w:rFonts w:ascii="Times New Roman" w:eastAsia="仿宋" w:hAnsi="Times New Roman" w:cs="Times New Roman"/>
          <w:sz w:val="28"/>
          <w:szCs w:val="28"/>
        </w:rPr>
        <w:t>经营与管理、县区支持情况等方面，对各县区申报的科技团队进行核查。</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（五）投资支持。市属国有投资机构按照规定权限进行投资决策。与审定的科技团队签订增资协议，根据协议约定，进行投资。</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CE6409">
        <w:rPr>
          <w:rFonts w:ascii="Times New Roman" w:eastAsia="仿宋" w:hAnsi="Times New Roman" w:cs="Times New Roman"/>
          <w:b/>
          <w:sz w:val="28"/>
          <w:szCs w:val="28"/>
        </w:rPr>
        <w:lastRenderedPageBreak/>
        <w:t>第九条</w:t>
      </w:r>
      <w:r>
        <w:rPr>
          <w:rFonts w:ascii="Times New Roman" w:eastAsia="仿宋" w:hAnsi="Times New Roman" w:cs="Times New Roman"/>
          <w:sz w:val="28"/>
          <w:szCs w:val="28"/>
        </w:rPr>
        <w:t xml:space="preserve"> </w:t>
      </w:r>
      <w:r w:rsidRPr="00A11B96">
        <w:rPr>
          <w:rFonts w:ascii="Times New Roman" w:eastAsia="仿宋" w:hAnsi="Times New Roman" w:cs="Times New Roman"/>
          <w:sz w:val="28"/>
          <w:szCs w:val="28"/>
        </w:rPr>
        <w:t>扶持资金奖励形式主要包括上市奖励、业绩奖励和回购奖励等，兑现时限自扶持之日起最长不超过</w:t>
      </w:r>
      <w:r w:rsidRPr="00A11B96">
        <w:rPr>
          <w:rFonts w:ascii="Times New Roman" w:eastAsia="仿宋" w:hAnsi="Times New Roman" w:cs="Times New Roman"/>
          <w:sz w:val="28"/>
          <w:szCs w:val="28"/>
        </w:rPr>
        <w:t>10</w:t>
      </w:r>
      <w:r w:rsidRPr="00A11B96">
        <w:rPr>
          <w:rFonts w:ascii="Times New Roman" w:eastAsia="仿宋" w:hAnsi="Times New Roman" w:cs="Times New Roman"/>
          <w:sz w:val="28"/>
          <w:szCs w:val="28"/>
        </w:rPr>
        <w:t>年。</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（一）上市奖励。科技团队创办的企业自市扶持资金首笔款项拨付之日起</w:t>
      </w:r>
      <w:r w:rsidRPr="00A11B96">
        <w:rPr>
          <w:rFonts w:ascii="Times New Roman" w:eastAsia="仿宋" w:hAnsi="Times New Roman" w:cs="Times New Roman"/>
          <w:sz w:val="28"/>
          <w:szCs w:val="28"/>
        </w:rPr>
        <w:t>60</w:t>
      </w:r>
      <w:r w:rsidRPr="00A11B96">
        <w:rPr>
          <w:rFonts w:ascii="Times New Roman" w:eastAsia="仿宋" w:hAnsi="Times New Roman" w:cs="Times New Roman"/>
          <w:sz w:val="28"/>
          <w:szCs w:val="28"/>
        </w:rPr>
        <w:t>个月内（含</w:t>
      </w:r>
      <w:r w:rsidRPr="00A11B96">
        <w:rPr>
          <w:rFonts w:ascii="Times New Roman" w:eastAsia="仿宋" w:hAnsi="Times New Roman" w:cs="Times New Roman"/>
          <w:sz w:val="28"/>
          <w:szCs w:val="28"/>
        </w:rPr>
        <w:t>60</w:t>
      </w:r>
      <w:r w:rsidRPr="00A11B96">
        <w:rPr>
          <w:rFonts w:ascii="Times New Roman" w:eastAsia="仿宋" w:hAnsi="Times New Roman" w:cs="Times New Roman"/>
          <w:sz w:val="28"/>
          <w:szCs w:val="28"/>
        </w:rPr>
        <w:t>个月）在国内主板、中小板、创业板和香港联合交易所等成功上市（以正式发行之日为准），市扶持资金所形成权益的</w:t>
      </w:r>
      <w:r w:rsidRPr="00A11B96">
        <w:rPr>
          <w:rFonts w:ascii="Times New Roman" w:eastAsia="仿宋" w:hAnsi="Times New Roman" w:cs="Times New Roman"/>
          <w:sz w:val="28"/>
          <w:szCs w:val="28"/>
        </w:rPr>
        <w:t>70%</w:t>
      </w:r>
      <w:r w:rsidRPr="00A11B96">
        <w:rPr>
          <w:rFonts w:ascii="Times New Roman" w:eastAsia="仿宋" w:hAnsi="Times New Roman" w:cs="Times New Roman"/>
          <w:sz w:val="28"/>
          <w:szCs w:val="28"/>
        </w:rPr>
        <w:t>奖励给科技团队成员，每延迟</w:t>
      </w:r>
      <w:r w:rsidRPr="00A11B96">
        <w:rPr>
          <w:rFonts w:ascii="Times New Roman" w:eastAsia="仿宋" w:hAnsi="Times New Roman" w:cs="Times New Roman"/>
          <w:sz w:val="28"/>
          <w:szCs w:val="28"/>
        </w:rPr>
        <w:t>12</w:t>
      </w:r>
      <w:r w:rsidRPr="00A11B96">
        <w:rPr>
          <w:rFonts w:ascii="Times New Roman" w:eastAsia="仿宋" w:hAnsi="Times New Roman" w:cs="Times New Roman"/>
          <w:sz w:val="28"/>
          <w:szCs w:val="28"/>
        </w:rPr>
        <w:t>个月（不足</w:t>
      </w:r>
      <w:r w:rsidRPr="00A11B96">
        <w:rPr>
          <w:rFonts w:ascii="Times New Roman" w:eastAsia="仿宋" w:hAnsi="Times New Roman" w:cs="Times New Roman"/>
          <w:sz w:val="28"/>
          <w:szCs w:val="28"/>
        </w:rPr>
        <w:t>12</w:t>
      </w:r>
      <w:r w:rsidRPr="00A11B96">
        <w:rPr>
          <w:rFonts w:ascii="Times New Roman" w:eastAsia="仿宋" w:hAnsi="Times New Roman" w:cs="Times New Roman"/>
          <w:sz w:val="28"/>
          <w:szCs w:val="28"/>
        </w:rPr>
        <w:t>个月按</w:t>
      </w:r>
      <w:r w:rsidRPr="00A11B96">
        <w:rPr>
          <w:rFonts w:ascii="Times New Roman" w:eastAsia="仿宋" w:hAnsi="Times New Roman" w:cs="Times New Roman"/>
          <w:sz w:val="28"/>
          <w:szCs w:val="28"/>
        </w:rPr>
        <w:t>12</w:t>
      </w:r>
      <w:r w:rsidRPr="00A11B96">
        <w:rPr>
          <w:rFonts w:ascii="Times New Roman" w:eastAsia="仿宋" w:hAnsi="Times New Roman" w:cs="Times New Roman"/>
          <w:sz w:val="28"/>
          <w:szCs w:val="28"/>
        </w:rPr>
        <w:t>个月计算）上市奖励比例减少</w:t>
      </w:r>
      <w:r w:rsidRPr="00A11B96">
        <w:rPr>
          <w:rFonts w:ascii="Times New Roman" w:eastAsia="仿宋" w:hAnsi="Times New Roman" w:cs="Times New Roman"/>
          <w:sz w:val="28"/>
          <w:szCs w:val="28"/>
        </w:rPr>
        <w:t>20%</w:t>
      </w:r>
      <w:r w:rsidRPr="00A11B96">
        <w:rPr>
          <w:rFonts w:ascii="Times New Roman" w:eastAsia="仿宋" w:hAnsi="Times New Roman" w:cs="Times New Roman"/>
          <w:sz w:val="28"/>
          <w:szCs w:val="28"/>
        </w:rPr>
        <w:t>；</w:t>
      </w:r>
      <w:r w:rsidRPr="00A11B96">
        <w:rPr>
          <w:rFonts w:ascii="Times New Roman" w:eastAsia="仿宋" w:hAnsi="Times New Roman" w:cs="Times New Roman"/>
          <w:sz w:val="28"/>
          <w:szCs w:val="28"/>
        </w:rPr>
        <w:t>5</w:t>
      </w:r>
      <w:r w:rsidRPr="00A11B96">
        <w:rPr>
          <w:rFonts w:ascii="Times New Roman" w:eastAsia="仿宋" w:hAnsi="Times New Roman" w:cs="Times New Roman"/>
          <w:sz w:val="28"/>
          <w:szCs w:val="28"/>
        </w:rPr>
        <w:t>年内在</w:t>
      </w:r>
      <w:r w:rsidRPr="00A11B96">
        <w:rPr>
          <w:rFonts w:ascii="Times New Roman" w:eastAsia="仿宋" w:hAnsi="Times New Roman" w:cs="Times New Roman"/>
          <w:sz w:val="28"/>
          <w:szCs w:val="28"/>
        </w:rPr>
        <w:t>“</w:t>
      </w:r>
      <w:r w:rsidRPr="00A11B96">
        <w:rPr>
          <w:rFonts w:ascii="Times New Roman" w:eastAsia="仿宋" w:hAnsi="Times New Roman" w:cs="Times New Roman"/>
          <w:sz w:val="28"/>
          <w:szCs w:val="28"/>
        </w:rPr>
        <w:t>新三板</w:t>
      </w:r>
      <w:r w:rsidRPr="00A11B96">
        <w:rPr>
          <w:rFonts w:ascii="Times New Roman" w:eastAsia="仿宋" w:hAnsi="Times New Roman" w:cs="Times New Roman"/>
          <w:sz w:val="28"/>
          <w:szCs w:val="28"/>
        </w:rPr>
        <w:t>”</w:t>
      </w:r>
      <w:r w:rsidRPr="00A11B96">
        <w:rPr>
          <w:rFonts w:ascii="Times New Roman" w:eastAsia="仿宋" w:hAnsi="Times New Roman" w:cs="Times New Roman"/>
          <w:sz w:val="28"/>
          <w:szCs w:val="28"/>
        </w:rPr>
        <w:t>挂牌的，奖励市扶持资金在企业中所占股份的</w:t>
      </w:r>
      <w:r w:rsidRPr="00A11B96">
        <w:rPr>
          <w:rFonts w:ascii="Times New Roman" w:eastAsia="仿宋" w:hAnsi="Times New Roman" w:cs="Times New Roman"/>
          <w:sz w:val="28"/>
          <w:szCs w:val="28"/>
        </w:rPr>
        <w:t>30%</w:t>
      </w:r>
      <w:r w:rsidRPr="00A11B96">
        <w:rPr>
          <w:rFonts w:ascii="Times New Roman" w:eastAsia="仿宋" w:hAnsi="Times New Roman" w:cs="Times New Roman"/>
          <w:sz w:val="28"/>
          <w:szCs w:val="28"/>
        </w:rPr>
        <w:t>，后续</w:t>
      </w:r>
      <w:proofErr w:type="gramStart"/>
      <w:r w:rsidRPr="00A11B96">
        <w:rPr>
          <w:rFonts w:ascii="Times New Roman" w:eastAsia="仿宋" w:hAnsi="Times New Roman" w:cs="Times New Roman"/>
          <w:sz w:val="28"/>
          <w:szCs w:val="28"/>
        </w:rPr>
        <w:t>实现转板上市</w:t>
      </w:r>
      <w:proofErr w:type="gramEnd"/>
      <w:r w:rsidRPr="00A11B96">
        <w:rPr>
          <w:rFonts w:ascii="Times New Roman" w:eastAsia="仿宋" w:hAnsi="Times New Roman" w:cs="Times New Roman"/>
          <w:sz w:val="28"/>
          <w:szCs w:val="28"/>
        </w:rPr>
        <w:t>的，按照就高不就低的原则，仍按照上市的奖励政策兑现。</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（二）业绩奖励。自市扶持资金首笔款项拨付之日起的连续</w:t>
      </w:r>
      <w:r w:rsidRPr="00A11B96">
        <w:rPr>
          <w:rFonts w:ascii="Times New Roman" w:eastAsia="仿宋" w:hAnsi="Times New Roman" w:cs="Times New Roman"/>
          <w:sz w:val="28"/>
          <w:szCs w:val="28"/>
        </w:rPr>
        <w:t>5</w:t>
      </w:r>
      <w:r w:rsidRPr="00A11B96">
        <w:rPr>
          <w:rFonts w:ascii="Times New Roman" w:eastAsia="仿宋" w:hAnsi="Times New Roman" w:cs="Times New Roman"/>
          <w:sz w:val="28"/>
          <w:szCs w:val="28"/>
        </w:rPr>
        <w:t>个会计年度（含扶持资金增资协议签署年度），科技团队创办的企业累计实际缴纳税金（不含土地使用税及企业代扣代缴税）达到扶持资金出资总额，奖励市扶持资金在企业中所占股权的</w:t>
      </w:r>
      <w:r w:rsidRPr="00A11B96">
        <w:rPr>
          <w:rFonts w:ascii="Times New Roman" w:eastAsia="仿宋" w:hAnsi="Times New Roman" w:cs="Times New Roman"/>
          <w:sz w:val="28"/>
          <w:szCs w:val="28"/>
        </w:rPr>
        <w:t>30%</w:t>
      </w:r>
      <w:r w:rsidRPr="00A11B96">
        <w:rPr>
          <w:rFonts w:ascii="Times New Roman" w:eastAsia="仿宋" w:hAnsi="Times New Roman" w:cs="Times New Roman"/>
          <w:sz w:val="28"/>
          <w:szCs w:val="28"/>
        </w:rPr>
        <w:t>，每多完成的实缴税</w:t>
      </w:r>
      <w:proofErr w:type="gramStart"/>
      <w:r w:rsidRPr="00A11B96">
        <w:rPr>
          <w:rFonts w:ascii="Times New Roman" w:eastAsia="仿宋" w:hAnsi="Times New Roman" w:cs="Times New Roman"/>
          <w:sz w:val="28"/>
          <w:szCs w:val="28"/>
        </w:rPr>
        <w:t>金达到</w:t>
      </w:r>
      <w:proofErr w:type="gramEnd"/>
      <w:r w:rsidRPr="00A11B96">
        <w:rPr>
          <w:rFonts w:ascii="Times New Roman" w:eastAsia="仿宋" w:hAnsi="Times New Roman" w:cs="Times New Roman"/>
          <w:sz w:val="28"/>
          <w:szCs w:val="28"/>
        </w:rPr>
        <w:t>市、县区扶持资金出资总额的</w:t>
      </w:r>
      <w:r w:rsidRPr="00A11B96">
        <w:rPr>
          <w:rFonts w:ascii="Times New Roman" w:eastAsia="仿宋" w:hAnsi="Times New Roman" w:cs="Times New Roman"/>
          <w:sz w:val="28"/>
          <w:szCs w:val="28"/>
        </w:rPr>
        <w:t>20%</w:t>
      </w:r>
      <w:r w:rsidRPr="00A11B96">
        <w:rPr>
          <w:rFonts w:ascii="Times New Roman" w:eastAsia="仿宋" w:hAnsi="Times New Roman" w:cs="Times New Roman"/>
          <w:sz w:val="28"/>
          <w:szCs w:val="28"/>
        </w:rPr>
        <w:t>，增加</w:t>
      </w:r>
      <w:r w:rsidRPr="00A11B96">
        <w:rPr>
          <w:rFonts w:ascii="Times New Roman" w:eastAsia="仿宋" w:hAnsi="Times New Roman" w:cs="Times New Roman"/>
          <w:sz w:val="28"/>
          <w:szCs w:val="28"/>
        </w:rPr>
        <w:t>10%</w:t>
      </w:r>
      <w:r w:rsidRPr="00A11B96">
        <w:rPr>
          <w:rFonts w:ascii="Times New Roman" w:eastAsia="仿宋" w:hAnsi="Times New Roman" w:cs="Times New Roman"/>
          <w:sz w:val="28"/>
          <w:szCs w:val="28"/>
        </w:rPr>
        <w:t>奖励，最高奖励</w:t>
      </w:r>
      <w:r w:rsidRPr="00A11B96">
        <w:rPr>
          <w:rFonts w:ascii="Times New Roman" w:eastAsia="仿宋" w:hAnsi="Times New Roman" w:cs="Times New Roman"/>
          <w:sz w:val="28"/>
          <w:szCs w:val="28"/>
        </w:rPr>
        <w:t>70%</w:t>
      </w:r>
      <w:r w:rsidRPr="00A11B96">
        <w:rPr>
          <w:rFonts w:ascii="Times New Roman" w:eastAsia="仿宋" w:hAnsi="Times New Roman" w:cs="Times New Roman"/>
          <w:sz w:val="28"/>
          <w:szCs w:val="28"/>
        </w:rPr>
        <w:t>。</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（三）回购奖励。自市扶持资金首笔款项拨付之日起</w:t>
      </w:r>
      <w:r w:rsidRPr="00A11B96">
        <w:rPr>
          <w:rFonts w:ascii="Times New Roman" w:eastAsia="仿宋" w:hAnsi="Times New Roman" w:cs="Times New Roman"/>
          <w:sz w:val="28"/>
          <w:szCs w:val="28"/>
        </w:rPr>
        <w:t>60</w:t>
      </w:r>
      <w:r w:rsidRPr="00A11B96">
        <w:rPr>
          <w:rFonts w:ascii="Times New Roman" w:eastAsia="仿宋" w:hAnsi="Times New Roman" w:cs="Times New Roman"/>
          <w:sz w:val="28"/>
          <w:szCs w:val="28"/>
        </w:rPr>
        <w:t>个月内（含</w:t>
      </w:r>
      <w:r w:rsidRPr="00A11B96">
        <w:rPr>
          <w:rFonts w:ascii="Times New Roman" w:eastAsia="仿宋" w:hAnsi="Times New Roman" w:cs="Times New Roman"/>
          <w:sz w:val="28"/>
          <w:szCs w:val="28"/>
        </w:rPr>
        <w:t>60</w:t>
      </w:r>
      <w:r w:rsidRPr="00A11B96">
        <w:rPr>
          <w:rFonts w:ascii="Times New Roman" w:eastAsia="仿宋" w:hAnsi="Times New Roman" w:cs="Times New Roman"/>
          <w:sz w:val="28"/>
          <w:szCs w:val="28"/>
        </w:rPr>
        <w:t>个月，不足一月按一月计算），科技团队有权按照投资本金及退出时同期贷款基准利率计算的资金使用成本回购市扶持资金所占股权，原则上不超过</w:t>
      </w:r>
      <w:r w:rsidRPr="00A11B96">
        <w:rPr>
          <w:rFonts w:ascii="Times New Roman" w:eastAsia="仿宋" w:hAnsi="Times New Roman" w:cs="Times New Roman"/>
          <w:sz w:val="28"/>
          <w:szCs w:val="28"/>
        </w:rPr>
        <w:t>70%</w:t>
      </w:r>
      <w:r w:rsidRPr="00A11B96">
        <w:rPr>
          <w:rFonts w:ascii="Times New Roman" w:eastAsia="仿宋" w:hAnsi="Times New Roman" w:cs="Times New Roman"/>
          <w:sz w:val="28"/>
          <w:szCs w:val="28"/>
        </w:rPr>
        <w:t>。</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（四）对上述上市奖励、业绩奖励、回购</w:t>
      </w:r>
      <w:proofErr w:type="gramStart"/>
      <w:r w:rsidRPr="00A11B96">
        <w:rPr>
          <w:rFonts w:ascii="Times New Roman" w:eastAsia="仿宋" w:hAnsi="Times New Roman" w:cs="Times New Roman"/>
          <w:sz w:val="28"/>
          <w:szCs w:val="28"/>
        </w:rPr>
        <w:t>奖励仅</w:t>
      </w:r>
      <w:proofErr w:type="gramEnd"/>
      <w:r w:rsidRPr="00A11B96">
        <w:rPr>
          <w:rFonts w:ascii="Times New Roman" w:eastAsia="仿宋" w:hAnsi="Times New Roman" w:cs="Times New Roman"/>
          <w:sz w:val="28"/>
          <w:szCs w:val="28"/>
        </w:rPr>
        <w:t>限于股权投资，科技团队可任选且仅选一种奖励方式。选择期限最迟不得超过扶</w:t>
      </w:r>
      <w:r w:rsidRPr="00A11B96">
        <w:rPr>
          <w:rFonts w:ascii="Times New Roman" w:eastAsia="仿宋" w:hAnsi="Times New Roman" w:cs="Times New Roman"/>
          <w:sz w:val="28"/>
          <w:szCs w:val="28"/>
        </w:rPr>
        <w:lastRenderedPageBreak/>
        <w:t>持资金到位之日后的</w:t>
      </w:r>
      <w:r w:rsidRPr="00A11B96">
        <w:rPr>
          <w:rFonts w:ascii="Times New Roman" w:eastAsia="仿宋" w:hAnsi="Times New Roman" w:cs="Times New Roman"/>
          <w:sz w:val="28"/>
          <w:szCs w:val="28"/>
        </w:rPr>
        <w:t>60</w:t>
      </w:r>
      <w:r w:rsidRPr="00A11B96">
        <w:rPr>
          <w:rFonts w:ascii="Times New Roman" w:eastAsia="仿宋" w:hAnsi="Times New Roman" w:cs="Times New Roman"/>
          <w:sz w:val="28"/>
          <w:szCs w:val="28"/>
        </w:rPr>
        <w:t>个月。</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（五）扶持资金未达到</w:t>
      </w:r>
      <w:r w:rsidRPr="00A11B96">
        <w:rPr>
          <w:rFonts w:ascii="Times New Roman" w:eastAsia="仿宋" w:hAnsi="Times New Roman" w:cs="Times New Roman"/>
          <w:sz w:val="28"/>
          <w:szCs w:val="28"/>
        </w:rPr>
        <w:t>2000</w:t>
      </w:r>
      <w:r w:rsidRPr="00A11B96">
        <w:rPr>
          <w:rFonts w:ascii="Times New Roman" w:eastAsia="仿宋" w:hAnsi="Times New Roman" w:cs="Times New Roman"/>
          <w:sz w:val="28"/>
          <w:szCs w:val="28"/>
        </w:rPr>
        <w:t>万元的科技团队创办的</w:t>
      </w:r>
      <w:bookmarkStart w:id="0" w:name="_GoBack"/>
      <w:bookmarkEnd w:id="0"/>
      <w:r w:rsidRPr="00A11B96">
        <w:rPr>
          <w:rFonts w:ascii="Times New Roman" w:eastAsia="仿宋" w:hAnsi="Times New Roman" w:cs="Times New Roman"/>
          <w:sz w:val="28"/>
          <w:szCs w:val="28"/>
        </w:rPr>
        <w:t>公司，市、县区扶持资金到位后</w:t>
      </w:r>
      <w:r w:rsidRPr="00A11B96">
        <w:rPr>
          <w:rFonts w:ascii="Times New Roman" w:eastAsia="仿宋" w:hAnsi="Times New Roman" w:cs="Times New Roman"/>
          <w:sz w:val="28"/>
          <w:szCs w:val="28"/>
        </w:rPr>
        <w:t>5</w:t>
      </w:r>
      <w:r w:rsidRPr="00A11B96">
        <w:rPr>
          <w:rFonts w:ascii="Times New Roman" w:eastAsia="仿宋" w:hAnsi="Times New Roman" w:cs="Times New Roman"/>
          <w:sz w:val="28"/>
          <w:szCs w:val="28"/>
        </w:rPr>
        <w:t>年内，销售收入、上缴税收连续</w:t>
      </w:r>
      <w:r w:rsidRPr="00A11B96">
        <w:rPr>
          <w:rFonts w:ascii="Times New Roman" w:eastAsia="仿宋" w:hAnsi="Times New Roman" w:cs="Times New Roman"/>
          <w:sz w:val="28"/>
          <w:szCs w:val="28"/>
        </w:rPr>
        <w:t>3</w:t>
      </w:r>
      <w:r w:rsidRPr="00A11B96">
        <w:rPr>
          <w:rFonts w:ascii="Times New Roman" w:eastAsia="仿宋" w:hAnsi="Times New Roman" w:cs="Times New Roman"/>
          <w:sz w:val="28"/>
          <w:szCs w:val="28"/>
        </w:rPr>
        <w:t>年增长</w:t>
      </w:r>
      <w:r w:rsidRPr="00A11B96">
        <w:rPr>
          <w:rFonts w:ascii="Times New Roman" w:eastAsia="仿宋" w:hAnsi="Times New Roman" w:cs="Times New Roman"/>
          <w:sz w:val="28"/>
          <w:szCs w:val="28"/>
        </w:rPr>
        <w:t>20%</w:t>
      </w:r>
      <w:r w:rsidRPr="00A11B96">
        <w:rPr>
          <w:rFonts w:ascii="Times New Roman" w:eastAsia="仿宋" w:hAnsi="Times New Roman" w:cs="Times New Roman"/>
          <w:sz w:val="28"/>
          <w:szCs w:val="28"/>
        </w:rPr>
        <w:t>以上的，可继续申请扶持资金投资入股；销售收入、上缴税收未达到要求，但对我市产业发展有重要影响的科技人才团队，经县区政府、开发区管委会推荐，报经市政府同意后，可继续申请扶持资金投资入股。</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CE6409">
        <w:rPr>
          <w:rFonts w:ascii="Times New Roman" w:eastAsia="仿宋" w:hAnsi="Times New Roman" w:cs="Times New Roman"/>
          <w:b/>
          <w:sz w:val="28"/>
          <w:szCs w:val="28"/>
        </w:rPr>
        <w:t>第十条</w:t>
      </w:r>
      <w:r>
        <w:rPr>
          <w:rFonts w:ascii="Times New Roman" w:eastAsia="仿宋" w:hAnsi="Times New Roman" w:cs="Times New Roman"/>
          <w:sz w:val="28"/>
          <w:szCs w:val="28"/>
        </w:rPr>
        <w:t xml:space="preserve"> </w:t>
      </w:r>
      <w:r w:rsidRPr="00A11B96">
        <w:rPr>
          <w:rFonts w:ascii="Times New Roman" w:eastAsia="仿宋" w:hAnsi="Times New Roman" w:cs="Times New Roman"/>
          <w:sz w:val="28"/>
          <w:szCs w:val="28"/>
        </w:rPr>
        <w:t>奖励政策兑现程序。科技团队符合本办法第九条及相关规定的条件下，按照附件资料要求完成申报材料。</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一）申请上市奖励和业绩奖励。科技团队分别向市属、县区（开发区）国有投资机构提出申请。市属、县区（开发区）国有投资机构对科技团队创办公司业绩完成情况进行审核，分别报经市、县区政府和开发区管委会批准，按照本办法第九条（一）、（二）</w:t>
      </w:r>
      <w:proofErr w:type="gramStart"/>
      <w:r w:rsidRPr="00A11B96">
        <w:rPr>
          <w:rFonts w:ascii="Times New Roman" w:eastAsia="仿宋" w:hAnsi="Times New Roman" w:cs="Times New Roman"/>
          <w:sz w:val="28"/>
          <w:szCs w:val="28"/>
        </w:rPr>
        <w:t>项办理</w:t>
      </w:r>
      <w:proofErr w:type="gramEnd"/>
      <w:r w:rsidRPr="00A11B96">
        <w:rPr>
          <w:rFonts w:ascii="Times New Roman" w:eastAsia="仿宋" w:hAnsi="Times New Roman" w:cs="Times New Roman"/>
          <w:sz w:val="28"/>
          <w:szCs w:val="28"/>
        </w:rPr>
        <w:t>政策兑现，并报市科技局备案。</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二）申请回购奖励。科技团队分别向市属、县区（开发区）国有投资机构提出申请。市属、县区（开发区）国有投资机构审核后签署回购协议，分别报经市、县区政府和开发区管委会批准，按照本办法第九条（三）</w:t>
      </w:r>
      <w:proofErr w:type="gramStart"/>
      <w:r w:rsidRPr="00A11B96">
        <w:rPr>
          <w:rFonts w:ascii="Times New Roman" w:eastAsia="仿宋" w:hAnsi="Times New Roman" w:cs="Times New Roman"/>
          <w:sz w:val="28"/>
          <w:szCs w:val="28"/>
        </w:rPr>
        <w:t>项办理</w:t>
      </w:r>
      <w:proofErr w:type="gramEnd"/>
      <w:r w:rsidRPr="00A11B96">
        <w:rPr>
          <w:rFonts w:ascii="Times New Roman" w:eastAsia="仿宋" w:hAnsi="Times New Roman" w:cs="Times New Roman"/>
          <w:sz w:val="28"/>
          <w:szCs w:val="28"/>
        </w:rPr>
        <w:t>政策兑现，并报市科技局备案。</w:t>
      </w:r>
    </w:p>
    <w:p w:rsidR="00CE6409"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（三）对拟申报上市奖励的科技团队，允许科技团队先申请执行回购奖励，在满足上市相关要求后，可以再申请兑现上市奖励。其余政策原则上不允许同时享受。</w:t>
      </w:r>
    </w:p>
    <w:p w:rsidR="00CE6409" w:rsidRPr="00A11B96" w:rsidRDefault="00CE6409" w:rsidP="00CE6409">
      <w:pPr>
        <w:spacing w:line="360" w:lineRule="auto"/>
        <w:ind w:leftChars="50" w:left="105" w:rightChars="50" w:right="105"/>
        <w:jc w:val="left"/>
        <w:rPr>
          <w:rFonts w:ascii="Times New Roman" w:eastAsia="仿宋" w:hAnsi="Times New Roman" w:cs="Times New Roman" w:hint="eastAsia"/>
          <w:sz w:val="28"/>
          <w:szCs w:val="28"/>
        </w:rPr>
      </w:pP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CE6409">
        <w:rPr>
          <w:rFonts w:ascii="Times New Roman" w:eastAsia="仿宋" w:hAnsi="Times New Roman" w:cs="Times New Roman"/>
          <w:b/>
          <w:sz w:val="28"/>
          <w:szCs w:val="28"/>
        </w:rPr>
        <w:lastRenderedPageBreak/>
        <w:t>第十一条</w:t>
      </w:r>
      <w:r>
        <w:rPr>
          <w:rFonts w:ascii="Times New Roman" w:eastAsia="仿宋" w:hAnsi="Times New Roman" w:cs="Times New Roman"/>
          <w:sz w:val="28"/>
          <w:szCs w:val="28"/>
        </w:rPr>
        <w:t xml:space="preserve"> </w:t>
      </w:r>
      <w:r w:rsidRPr="00A11B96">
        <w:rPr>
          <w:rFonts w:ascii="Times New Roman" w:eastAsia="仿宋" w:hAnsi="Times New Roman" w:cs="Times New Roman"/>
          <w:sz w:val="28"/>
          <w:szCs w:val="28"/>
        </w:rPr>
        <w:t>奖励政策期满但科技团队所在企业不能满足奖励政策兑现条件时，由市、县区（开发区）投资机构共同组织相关机构进行全面清算审计。市、县区扶持资金所形成股权由市属和县区（开发区）国有投资机构共同处置，处置后所得资金按市、县区投入比例优先偿还市、县区扶持资金本金。对于发生违法违规事项、非经营性资金占用、与公司经营发展无关的消费等情形的，按照有关法律规定办理。</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CE6409">
        <w:rPr>
          <w:rFonts w:ascii="Times New Roman" w:eastAsia="仿宋" w:hAnsi="Times New Roman" w:cs="Times New Roman"/>
          <w:b/>
          <w:sz w:val="28"/>
          <w:szCs w:val="28"/>
        </w:rPr>
        <w:t>第十二条</w:t>
      </w:r>
      <w:r>
        <w:rPr>
          <w:rFonts w:ascii="Times New Roman" w:eastAsia="仿宋" w:hAnsi="Times New Roman" w:cs="Times New Roman"/>
          <w:sz w:val="28"/>
          <w:szCs w:val="28"/>
        </w:rPr>
        <w:t xml:space="preserve"> </w:t>
      </w:r>
      <w:r w:rsidRPr="00A11B96">
        <w:rPr>
          <w:rFonts w:ascii="Times New Roman" w:eastAsia="仿宋" w:hAnsi="Times New Roman" w:cs="Times New Roman"/>
          <w:sz w:val="28"/>
          <w:szCs w:val="28"/>
        </w:rPr>
        <w:t>从市、县区扶持的科技团队中择优推荐申报省政府科技团队扶持资金。</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CE6409">
        <w:rPr>
          <w:rFonts w:ascii="Times New Roman" w:eastAsia="仿宋" w:hAnsi="Times New Roman" w:cs="Times New Roman"/>
          <w:b/>
          <w:sz w:val="28"/>
          <w:szCs w:val="28"/>
        </w:rPr>
        <w:t>第十三条</w:t>
      </w:r>
      <w:r w:rsidRPr="00A11B96">
        <w:rPr>
          <w:rFonts w:ascii="Times New Roman" w:eastAsia="仿宋" w:hAnsi="Times New Roman" w:cs="Times New Roman"/>
          <w:sz w:val="28"/>
          <w:szCs w:val="28"/>
        </w:rPr>
        <w:t xml:space="preserve">  </w:t>
      </w:r>
      <w:r w:rsidRPr="00A11B96">
        <w:rPr>
          <w:rFonts w:ascii="Times New Roman" w:eastAsia="仿宋" w:hAnsi="Times New Roman" w:cs="Times New Roman"/>
          <w:sz w:val="28"/>
          <w:szCs w:val="28"/>
        </w:rPr>
        <w:t>各县区负责科技团队招引和落地服务工作，在资金、土地供给、基础设施配套、工作和生活场所提供以及团队成员配偶就业、子女就学等方面给予支持；市科技局负责科技团队招引工作协调督查和技术先进性评审工作；市财政局负责资金保障和监督；市属国有投资机构负责市级团队项目投资相关工作；市直各有关部门根据各自职能做好科技团队服务工作。</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第十四条</w:t>
      </w:r>
      <w:r w:rsidRPr="00A11B96">
        <w:rPr>
          <w:rFonts w:ascii="Times New Roman" w:eastAsia="仿宋" w:hAnsi="Times New Roman" w:cs="Times New Roman"/>
          <w:sz w:val="28"/>
          <w:szCs w:val="28"/>
        </w:rPr>
        <w:t xml:space="preserve">  </w:t>
      </w:r>
      <w:r w:rsidRPr="00A11B96">
        <w:rPr>
          <w:rFonts w:ascii="Times New Roman" w:eastAsia="仿宋" w:hAnsi="Times New Roman" w:cs="Times New Roman"/>
          <w:sz w:val="28"/>
          <w:szCs w:val="28"/>
        </w:rPr>
        <w:t>科技团队应当提供真实、有效的申请资助材料，所在县区要严格审查把关。对以弄虚作假等方式套取财政资金的，一经核实，追回全额资金，并按规定予以处罚，</w:t>
      </w:r>
      <w:r w:rsidRPr="00A11B96">
        <w:rPr>
          <w:rFonts w:ascii="Times New Roman" w:eastAsia="仿宋" w:hAnsi="Times New Roman" w:cs="Times New Roman"/>
          <w:sz w:val="28"/>
          <w:szCs w:val="28"/>
        </w:rPr>
        <w:t>5</w:t>
      </w:r>
      <w:r w:rsidRPr="00A11B96">
        <w:rPr>
          <w:rFonts w:ascii="Times New Roman" w:eastAsia="仿宋" w:hAnsi="Times New Roman" w:cs="Times New Roman"/>
          <w:sz w:val="28"/>
          <w:szCs w:val="28"/>
        </w:rPr>
        <w:t>年之内不接收其申报各类政府补助资金；涉嫌犯罪的，依法移送司法机关处理。</w:t>
      </w:r>
    </w:p>
    <w:p w:rsidR="00CE6409" w:rsidRPr="00A11B96" w:rsidRDefault="00CE6409" w:rsidP="00CE6409">
      <w:pPr>
        <w:spacing w:line="360" w:lineRule="auto"/>
        <w:ind w:leftChars="50" w:left="105" w:rightChars="50" w:right="105"/>
        <w:jc w:val="left"/>
        <w:rPr>
          <w:rFonts w:ascii="Times New Roman" w:eastAsia="仿宋" w:hAnsi="Times New Roman" w:cs="Times New Roman"/>
          <w:sz w:val="28"/>
          <w:szCs w:val="28"/>
        </w:rPr>
      </w:pPr>
      <w:r w:rsidRPr="00A11B96">
        <w:rPr>
          <w:rFonts w:ascii="Times New Roman" w:eastAsia="仿宋" w:hAnsi="Times New Roman" w:cs="Times New Roman"/>
          <w:sz w:val="28"/>
          <w:szCs w:val="28"/>
        </w:rPr>
        <w:t>第十五条</w:t>
      </w:r>
      <w:r w:rsidRPr="00A11B96">
        <w:rPr>
          <w:rFonts w:ascii="Times New Roman" w:eastAsia="仿宋" w:hAnsi="Times New Roman" w:cs="Times New Roman"/>
          <w:sz w:val="28"/>
          <w:szCs w:val="28"/>
        </w:rPr>
        <w:t xml:space="preserve">  </w:t>
      </w:r>
      <w:r w:rsidRPr="00A11B96">
        <w:rPr>
          <w:rFonts w:ascii="Times New Roman" w:eastAsia="仿宋" w:hAnsi="Times New Roman" w:cs="Times New Roman"/>
          <w:sz w:val="28"/>
          <w:szCs w:val="28"/>
        </w:rPr>
        <w:t>本办法实施中的具体问题由市科技局、市财政局共同解释，自</w:t>
      </w:r>
      <w:r w:rsidRPr="00A11B96">
        <w:rPr>
          <w:rFonts w:ascii="Times New Roman" w:eastAsia="仿宋" w:hAnsi="Times New Roman" w:cs="Times New Roman"/>
          <w:sz w:val="28"/>
          <w:szCs w:val="28"/>
        </w:rPr>
        <w:t>2019</w:t>
      </w:r>
      <w:r w:rsidRPr="00A11B96">
        <w:rPr>
          <w:rFonts w:ascii="Times New Roman" w:eastAsia="仿宋" w:hAnsi="Times New Roman" w:cs="Times New Roman"/>
          <w:sz w:val="28"/>
          <w:szCs w:val="28"/>
        </w:rPr>
        <w:t>年度起施行。县区根据本办法，结合各自实际制定具体实施细则。</w:t>
      </w:r>
    </w:p>
    <w:p w:rsidR="00CE6409" w:rsidRDefault="00CE6409" w:rsidP="00CE6409">
      <w:pPr>
        <w:spacing w:line="360" w:lineRule="auto"/>
        <w:ind w:leftChars="50" w:left="105" w:rightChars="50" w:right="105"/>
        <w:jc w:val="left"/>
        <w:rPr>
          <w:rFonts w:ascii="Times New Roman" w:eastAsia="仿宋" w:hAnsi="Times New Roman" w:cs="Times New Roman"/>
          <w:sz w:val="28"/>
          <w:szCs w:val="28"/>
        </w:rPr>
        <w:sectPr w:rsidR="00CE6409" w:rsidSect="00606300">
          <w:footerReference w:type="default" r:id="rId6"/>
          <w:pgSz w:w="11906" w:h="16838"/>
          <w:pgMar w:top="1440" w:right="1800" w:bottom="1440" w:left="1800" w:header="851" w:footer="992" w:gutter="0"/>
          <w:pgNumType w:start="1"/>
          <w:cols w:space="425"/>
          <w:docGrid w:type="lines" w:linePitch="312"/>
        </w:sectPr>
      </w:pPr>
    </w:p>
    <w:p w:rsidR="000D340E" w:rsidRPr="00CE6409" w:rsidRDefault="000D340E"/>
    <w:sectPr w:rsidR="000D340E" w:rsidRPr="00CE64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6B49" w:rsidRDefault="009D6B49" w:rsidP="00CE6409">
      <w:r>
        <w:separator/>
      </w:r>
    </w:p>
  </w:endnote>
  <w:endnote w:type="continuationSeparator" w:id="0">
    <w:p w:rsidR="009D6B49" w:rsidRDefault="009D6B49" w:rsidP="00CE6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3037804"/>
      <w:docPartObj>
        <w:docPartGallery w:val="Page Numbers (Bottom of Page)"/>
        <w:docPartUnique/>
      </w:docPartObj>
    </w:sdtPr>
    <w:sdtContent>
      <w:p w:rsidR="00CE6409" w:rsidRDefault="00CE6409">
        <w:pPr>
          <w:pStyle w:val="a4"/>
          <w:jc w:val="center"/>
        </w:pPr>
        <w:r>
          <w:fldChar w:fldCharType="begin"/>
        </w:r>
        <w:r>
          <w:instrText>PAGE   \* MERGEFORMAT</w:instrText>
        </w:r>
        <w:r>
          <w:fldChar w:fldCharType="separate"/>
        </w:r>
        <w:r w:rsidRPr="00CE6409">
          <w:rPr>
            <w:noProof/>
            <w:lang w:val="zh-CN"/>
          </w:rPr>
          <w:t>6</w:t>
        </w:r>
        <w:r>
          <w:fldChar w:fldCharType="end"/>
        </w:r>
      </w:p>
    </w:sdtContent>
  </w:sdt>
  <w:p w:rsidR="00CE6409" w:rsidRDefault="00CE640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6B49" w:rsidRDefault="009D6B49" w:rsidP="00CE6409">
      <w:r>
        <w:separator/>
      </w:r>
    </w:p>
  </w:footnote>
  <w:footnote w:type="continuationSeparator" w:id="0">
    <w:p w:rsidR="009D6B49" w:rsidRDefault="009D6B49" w:rsidP="00CE64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BF2"/>
    <w:rsid w:val="000D340E"/>
    <w:rsid w:val="009D6B49"/>
    <w:rsid w:val="00CE6409"/>
    <w:rsid w:val="00E90B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8BC47FA-C031-41C0-94BC-E51AA5D0F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640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E64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E6409"/>
    <w:rPr>
      <w:sz w:val="18"/>
      <w:szCs w:val="18"/>
    </w:rPr>
  </w:style>
  <w:style w:type="paragraph" w:styleId="a4">
    <w:name w:val="footer"/>
    <w:basedOn w:val="a"/>
    <w:link w:val="Char0"/>
    <w:uiPriority w:val="99"/>
    <w:unhideWhenUsed/>
    <w:rsid w:val="00CE6409"/>
    <w:pPr>
      <w:tabs>
        <w:tab w:val="center" w:pos="4153"/>
        <w:tab w:val="right" w:pos="8306"/>
      </w:tabs>
      <w:snapToGrid w:val="0"/>
      <w:jc w:val="left"/>
    </w:pPr>
    <w:rPr>
      <w:sz w:val="18"/>
      <w:szCs w:val="18"/>
    </w:rPr>
  </w:style>
  <w:style w:type="character" w:customStyle="1" w:styleId="Char0">
    <w:name w:val="页脚 Char"/>
    <w:basedOn w:val="a0"/>
    <w:link w:val="a4"/>
    <w:uiPriority w:val="99"/>
    <w:rsid w:val="00CE6409"/>
    <w:rPr>
      <w:sz w:val="18"/>
      <w:szCs w:val="18"/>
    </w:rPr>
  </w:style>
  <w:style w:type="paragraph" w:styleId="a5">
    <w:name w:val="Balloon Text"/>
    <w:basedOn w:val="a"/>
    <w:link w:val="Char1"/>
    <w:uiPriority w:val="99"/>
    <w:semiHidden/>
    <w:unhideWhenUsed/>
    <w:rsid w:val="00CE6409"/>
    <w:rPr>
      <w:sz w:val="18"/>
      <w:szCs w:val="18"/>
    </w:rPr>
  </w:style>
  <w:style w:type="character" w:customStyle="1" w:styleId="Char1">
    <w:name w:val="批注框文本 Char"/>
    <w:basedOn w:val="a0"/>
    <w:link w:val="a5"/>
    <w:uiPriority w:val="99"/>
    <w:semiHidden/>
    <w:rsid w:val="00CE640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otnotes" Target="footnotes.xml"/>
  <Relationship Id="rId5" Type="http://schemas.openxmlformats.org/officeDocument/2006/relationships/endnotes" Target="endnotes.xml"/>
  <Relationship Id="rId6" Type="http://schemas.openxmlformats.org/officeDocument/2006/relationships/footer" Target="footer1.xml"/>
  <Relationship Id="rId7" Type="http://schemas.openxmlformats.org/officeDocument/2006/relationships/fontTable" Target="fontTable.xml"/>
  <Relationship Id="rId8"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493</Words>
  <Characters>2811</Characters>
  <Application>Microsoft Office Word</Application>
  <DocSecurity>0</DocSecurity>
  <Lines>23</Lines>
  <Paragraphs>6</Paragraphs>
  <ScaleCrop>false</ScaleCrop>
  <Company/>
  <LinksUpToDate>false</LinksUpToDate>
  <CharactersWithSpaces>3298</CharactersWithSpaces>
  <SharedDoc>false</SharedDoc>
  <HyperlinksChanged>false</HyperlinksChanged>
  <AppVersion>15.0000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2019-12-16T00:53:00Z</dcterms:created>
  <dc:creator>王韬远</dc:creator>
  <lastModifiedBy>王韬远</lastModifiedBy>
  <lastPrinted>2019-12-16T00:53:00Z</lastPrinted>
  <dcterms:modified xsi:type="dcterms:W3CDTF">2019-12-16T00:55:00Z</dcterms:modified>
  <revision>2</revision>
</coreProperties>
</file>